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54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, Teilabbruch und Sanierung Rathausnebengebäude in Lingen (Ems) - Metallbau-, Verglasungs- und Sonnenschutz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etallbau-, Verglasungs- und Sonnenschutz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